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2746A" w14:textId="77777777" w:rsidR="00D45E19" w:rsidRPr="00D45E19" w:rsidRDefault="00D45E19" w:rsidP="00D45E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45E19">
        <w:rPr>
          <w:rFonts w:ascii="Times New Roman" w:hAnsi="Times New Roman" w:cs="Times New Roman"/>
          <w:b/>
          <w:sz w:val="32"/>
          <w:szCs w:val="32"/>
        </w:rPr>
        <w:t>UDRUGA VETERANA 3. GARDIJSKE</w:t>
      </w:r>
    </w:p>
    <w:p w14:paraId="2108D46F" w14:textId="59DBF6B7" w:rsidR="00D45E19" w:rsidRPr="00D45E19" w:rsidRDefault="00D45E19" w:rsidP="00D45E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45E19">
        <w:rPr>
          <w:rFonts w:ascii="Times New Roman" w:hAnsi="Times New Roman" w:cs="Times New Roman"/>
          <w:b/>
          <w:sz w:val="32"/>
          <w:szCs w:val="32"/>
        </w:rPr>
        <w:t xml:space="preserve">BRIGADE </w:t>
      </w:r>
      <w:r w:rsidR="00D0180B">
        <w:rPr>
          <w:rFonts w:ascii="Times New Roman" w:hAnsi="Times New Roman" w:cs="Times New Roman"/>
          <w:b/>
          <w:sz w:val="32"/>
          <w:szCs w:val="32"/>
        </w:rPr>
        <w:t>„</w:t>
      </w:r>
      <w:r w:rsidRPr="00D45E19">
        <w:rPr>
          <w:rFonts w:ascii="Times New Roman" w:hAnsi="Times New Roman" w:cs="Times New Roman"/>
          <w:b/>
          <w:sz w:val="32"/>
          <w:szCs w:val="32"/>
        </w:rPr>
        <w:t>KUNE</w:t>
      </w:r>
      <w:r w:rsidR="00D0180B">
        <w:rPr>
          <w:rFonts w:ascii="Times New Roman" w:hAnsi="Times New Roman" w:cs="Times New Roman"/>
          <w:b/>
          <w:sz w:val="32"/>
          <w:szCs w:val="32"/>
        </w:rPr>
        <w:t>“ ĐAKOVO</w:t>
      </w:r>
    </w:p>
    <w:p w14:paraId="6ACA7C90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19A322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94553F" w14:textId="77777777" w:rsidR="00D45E19" w:rsidRPr="00D45E19" w:rsidRDefault="00D45E19" w:rsidP="00D45E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5E19">
        <w:rPr>
          <w:rFonts w:ascii="Times New Roman" w:hAnsi="Times New Roman" w:cs="Times New Roman"/>
          <w:b/>
          <w:sz w:val="28"/>
          <w:szCs w:val="28"/>
        </w:rPr>
        <w:t>STRATEŠKI PLAN ZA RAZDOBLJE</w:t>
      </w:r>
    </w:p>
    <w:p w14:paraId="1C974282" w14:textId="79BF1BE5" w:rsidR="00D45E19" w:rsidRDefault="00D45E19" w:rsidP="00D45E19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45E19">
        <w:rPr>
          <w:rFonts w:ascii="Times New Roman" w:hAnsi="Times New Roman" w:cs="Times New Roman"/>
          <w:sz w:val="28"/>
          <w:szCs w:val="28"/>
          <w:u w:val="single"/>
        </w:rPr>
        <w:t>2026.</w:t>
      </w:r>
      <w:r w:rsidR="00D0180B">
        <w:rPr>
          <w:rFonts w:ascii="Times New Roman" w:hAnsi="Times New Roman" w:cs="Times New Roman"/>
          <w:sz w:val="28"/>
          <w:szCs w:val="28"/>
          <w:u w:val="single"/>
        </w:rPr>
        <w:t xml:space="preserve"> godine</w:t>
      </w:r>
    </w:p>
    <w:p w14:paraId="1A7E0DEB" w14:textId="77777777" w:rsidR="00D45E19" w:rsidRDefault="00D45E19" w:rsidP="00007C64">
      <w:pPr>
        <w:rPr>
          <w:rFonts w:ascii="Times New Roman" w:hAnsi="Times New Roman" w:cs="Times New Roman"/>
          <w:b/>
          <w:sz w:val="24"/>
          <w:szCs w:val="24"/>
        </w:rPr>
      </w:pPr>
    </w:p>
    <w:p w14:paraId="70E8A7AA" w14:textId="77777777" w:rsidR="00D45E19" w:rsidRPr="00D45E19" w:rsidRDefault="00D45E19" w:rsidP="00D45E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7526E9" w14:textId="70FD5D9C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>Udruga veterana 3. gardijske brigade „KUNE“ osnovana 24.09.2012. kao nevladina, neprofitna i nestranačka udruga, s ciljem promicanja interesa i aktivnosti bivših pripadnika 3. brigade IIV. Kroz 1</w:t>
      </w:r>
      <w:r w:rsidR="00D0180B">
        <w:rPr>
          <w:rFonts w:ascii="Times New Roman" w:hAnsi="Times New Roman" w:cs="Times New Roman"/>
          <w:sz w:val="24"/>
          <w:szCs w:val="24"/>
        </w:rPr>
        <w:t>3</w:t>
      </w:r>
      <w:r w:rsidRPr="00D45E19">
        <w:rPr>
          <w:rFonts w:ascii="Times New Roman" w:hAnsi="Times New Roman" w:cs="Times New Roman"/>
          <w:sz w:val="24"/>
          <w:szCs w:val="24"/>
        </w:rPr>
        <w:t xml:space="preserve"> godina aktivnog djelovanja udruge i tridesetak provedenih projekata ostavili smo trag kako u lokalnoj zajednici tako i u životima ljudi. Organizirali smo psiho socijalne radionice, predavanja, javne tribine, lokalnoj zajednici nudili smo podršku raznim inicijativama i humanitarnom djelovanju. U samom početku naše aktivnosti svodile su se isključivo na obilježavanju značajnih datuma iz Domovinskog rata, polaganje vijenaca, paljenje svijeća, održavanje misa zadušnica, te uz prigodna druženja u privatnim ili javnim neadekvatnim prostorima. lako smo od samog početka bili registrirani kao Udruga proizašla iz Domovinskog rata, sjedište nam je na privatnoj adresi predsjednika Udruge, kao i mjesto većine okupljanja članova tijela Udruge. Obzirom da smo ozbiljno shvatili naše uloge, i povećali broj aktivnosti na nekoliko razina uspjeli smo dobiti prostor koji je financirao grad Đakovo u vrijeme trajanja EU projekta Zaželi faza II. Aktivnosti članova Udruge bazirane su na volonterskoj osnovi. Kako </w:t>
      </w:r>
    </w:p>
    <w:p w14:paraId="31627FC1" w14:textId="54D799C5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imamo saznanja do sada smo jedina Udruga proistekla iz gardijskih postrojbi koja nema administrativno osoblje u smislu profesionalne podrške u radu udruge, a što bi nam bio veliki motivacijski </w:t>
      </w:r>
      <w:proofErr w:type="spellStart"/>
      <w:r w:rsidRPr="00D45E19">
        <w:rPr>
          <w:rFonts w:ascii="Times New Roman" w:hAnsi="Times New Roman" w:cs="Times New Roman"/>
          <w:sz w:val="24"/>
          <w:szCs w:val="24"/>
        </w:rPr>
        <w:t>podstrek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 za unaprjeđenje i proširenje dosadašnjih aktivnosti. Od samog osnutka Udruga u kontinuitetu funkcionira prema pozitivnim propisima RH, poštujući načela zakonitosti, svrsishodnosti, racionalnosti i transparentnosti pri raspolaganju i trošenju financijskih sredstava. Udruga ima svoja radna tijela, redovito održava Izvještajne i Izborne skupštine, te donosi odluke po valjanoj i propisanoj proceduri. Organizacijsku strukturu sukladno Statutu Udruge čini : </w:t>
      </w:r>
    </w:p>
    <w:p w14:paraId="33C2EC5C" w14:textId="77777777" w:rsidR="00007C64" w:rsidRPr="00D45E19" w:rsidRDefault="00007C64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CBD10D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1. PREDSJEDNIŠTVO UDRUGE </w:t>
      </w:r>
    </w:p>
    <w:p w14:paraId="681FB391" w14:textId="42C533F8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Marian Petrak, predsjednik Udruge sa važećim mandatom do 25.04.2026.. </w:t>
      </w:r>
      <w:r w:rsidR="00D0180B">
        <w:rPr>
          <w:rFonts w:ascii="Times New Roman" w:hAnsi="Times New Roman" w:cs="Times New Roman"/>
          <w:sz w:val="24"/>
          <w:szCs w:val="24"/>
        </w:rPr>
        <w:t>Tatjana Perić</w:t>
      </w:r>
      <w:r w:rsidRPr="00D45E19">
        <w:rPr>
          <w:rFonts w:ascii="Times New Roman" w:hAnsi="Times New Roman" w:cs="Times New Roman"/>
          <w:sz w:val="24"/>
          <w:szCs w:val="24"/>
        </w:rPr>
        <w:t xml:space="preserve"> tajnik Udruge sa važećim mandatom Josip </w:t>
      </w:r>
      <w:proofErr w:type="spellStart"/>
      <w:r w:rsidRPr="00D45E19">
        <w:rPr>
          <w:rFonts w:ascii="Times New Roman" w:hAnsi="Times New Roman" w:cs="Times New Roman"/>
          <w:sz w:val="24"/>
          <w:szCs w:val="24"/>
        </w:rPr>
        <w:t>Eskeričić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, član predsjedništva Udruge sa važećim mandatom Stevo Antunović, član predsjedništva Udruge sa važećim mandatom Ante </w:t>
      </w:r>
      <w:proofErr w:type="spellStart"/>
      <w:r w:rsidRPr="00D45E19">
        <w:rPr>
          <w:rFonts w:ascii="Times New Roman" w:hAnsi="Times New Roman" w:cs="Times New Roman"/>
          <w:sz w:val="24"/>
          <w:szCs w:val="24"/>
        </w:rPr>
        <w:t>Vidić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, član predsjedništva Udruge sa važećim mandatom Darko Šimić, član predsjedništva Udruge sa važećim mandatom Josip </w:t>
      </w:r>
      <w:proofErr w:type="spellStart"/>
      <w:r w:rsidRPr="00D45E19">
        <w:rPr>
          <w:rFonts w:ascii="Times New Roman" w:hAnsi="Times New Roman" w:cs="Times New Roman"/>
          <w:sz w:val="24"/>
          <w:szCs w:val="24"/>
        </w:rPr>
        <w:t>Eskeričić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, </w:t>
      </w:r>
      <w:bookmarkStart w:id="0" w:name="_Hlk216100395"/>
      <w:r w:rsidRPr="00D45E19">
        <w:rPr>
          <w:rFonts w:ascii="Times New Roman" w:hAnsi="Times New Roman" w:cs="Times New Roman"/>
          <w:sz w:val="24"/>
          <w:szCs w:val="24"/>
        </w:rPr>
        <w:t xml:space="preserve">član predsjedništva Udruge sa važećim mandatom </w:t>
      </w:r>
      <w:bookmarkEnd w:id="0"/>
      <w:r w:rsidRPr="00D45E19">
        <w:rPr>
          <w:rFonts w:ascii="Times New Roman" w:hAnsi="Times New Roman" w:cs="Times New Roman"/>
          <w:sz w:val="24"/>
          <w:szCs w:val="24"/>
        </w:rPr>
        <w:t xml:space="preserve">Mirko </w:t>
      </w:r>
      <w:proofErr w:type="spellStart"/>
      <w:r w:rsidRPr="00D45E19">
        <w:rPr>
          <w:rFonts w:ascii="Times New Roman" w:hAnsi="Times New Roman" w:cs="Times New Roman"/>
          <w:sz w:val="24"/>
          <w:szCs w:val="24"/>
        </w:rPr>
        <w:t>Sićanica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 član predsjedništva Udruge sa važećim mandatom</w:t>
      </w:r>
      <w:r w:rsidR="00D0180B">
        <w:rPr>
          <w:rFonts w:ascii="Times New Roman" w:hAnsi="Times New Roman" w:cs="Times New Roman"/>
          <w:sz w:val="24"/>
          <w:szCs w:val="24"/>
        </w:rPr>
        <w:t xml:space="preserve">, Željko </w:t>
      </w:r>
      <w:proofErr w:type="spellStart"/>
      <w:r w:rsidR="00D0180B">
        <w:rPr>
          <w:rFonts w:ascii="Times New Roman" w:hAnsi="Times New Roman" w:cs="Times New Roman"/>
          <w:sz w:val="24"/>
          <w:szCs w:val="24"/>
        </w:rPr>
        <w:t>Skejo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 </w:t>
      </w:r>
      <w:r w:rsidR="00D0180B" w:rsidRPr="00D45E19">
        <w:rPr>
          <w:rFonts w:ascii="Times New Roman" w:hAnsi="Times New Roman" w:cs="Times New Roman"/>
          <w:sz w:val="24"/>
          <w:szCs w:val="24"/>
        </w:rPr>
        <w:t>član predsjedništva Udruge sa važećim mandatom</w:t>
      </w:r>
      <w:r w:rsidR="00D0180B">
        <w:rPr>
          <w:rFonts w:ascii="Times New Roman" w:hAnsi="Times New Roman" w:cs="Times New Roman"/>
          <w:sz w:val="24"/>
          <w:szCs w:val="24"/>
        </w:rPr>
        <w:t xml:space="preserve">, Zoran </w:t>
      </w:r>
      <w:proofErr w:type="spellStart"/>
      <w:r w:rsidR="00D0180B">
        <w:rPr>
          <w:rFonts w:ascii="Times New Roman" w:hAnsi="Times New Roman" w:cs="Times New Roman"/>
          <w:sz w:val="24"/>
          <w:szCs w:val="24"/>
        </w:rPr>
        <w:t>Ervačić</w:t>
      </w:r>
      <w:proofErr w:type="spellEnd"/>
      <w:r w:rsidR="00D0180B">
        <w:rPr>
          <w:rFonts w:ascii="Times New Roman" w:hAnsi="Times New Roman" w:cs="Times New Roman"/>
          <w:sz w:val="24"/>
          <w:szCs w:val="24"/>
        </w:rPr>
        <w:t xml:space="preserve"> </w:t>
      </w:r>
      <w:r w:rsidR="00D0180B" w:rsidRPr="00D45E19">
        <w:rPr>
          <w:rFonts w:ascii="Times New Roman" w:hAnsi="Times New Roman" w:cs="Times New Roman"/>
          <w:sz w:val="24"/>
          <w:szCs w:val="24"/>
        </w:rPr>
        <w:t>član predsjedništva Udruge sa važećim mandatom</w:t>
      </w:r>
    </w:p>
    <w:p w14:paraId="2338A555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DJELOVANJE I POSTIGNUĆA </w:t>
      </w:r>
    </w:p>
    <w:p w14:paraId="4F2B77AF" w14:textId="78864D49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>Udruga je svojim djelovanjem potakla bivše pripadnike 3. gardijske brigade Kune na želju pridruživanja i aktivnog sudjelovanja u radu udruge. Aktivno smo sudjelovali u više od 30 natječaja/javnih poziva za financiranje aktivnosti udruge prema gradu Đakovu i Ministarstvu hrvatskih branitelja, te smo sva odobrena sredstva po namjenskom trošenju i opravdali prema davaocima financijskih potpora. Uspješno smo organizirali i proveli, kroz 1</w:t>
      </w:r>
      <w:r w:rsidR="00D0180B">
        <w:rPr>
          <w:rFonts w:ascii="Times New Roman" w:hAnsi="Times New Roman" w:cs="Times New Roman"/>
          <w:sz w:val="24"/>
          <w:szCs w:val="24"/>
        </w:rPr>
        <w:t>3</w:t>
      </w:r>
      <w:r w:rsidRPr="00D45E19">
        <w:rPr>
          <w:rFonts w:ascii="Times New Roman" w:hAnsi="Times New Roman" w:cs="Times New Roman"/>
          <w:sz w:val="24"/>
          <w:szCs w:val="24"/>
        </w:rPr>
        <w:t xml:space="preserve"> godina djelovanja, sve bitne obljetnice vezane uz 3. gardijsku brigadu Kune i sudjelovali u obilježavanju ostalih obljetnica iz Domovinskog rata. Osim sa srodnim udrugama proisteklim iz Domovinskog rata, razvijali smo suradnju i Partnerstva u projektnim aktivnostima sa drugim civilnim udrugama: </w:t>
      </w:r>
    </w:p>
    <w:p w14:paraId="1EEB96CE" w14:textId="06C1F016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>U partnerstvu sa Udrugom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5E19">
        <w:rPr>
          <w:rFonts w:ascii="Times New Roman" w:hAnsi="Times New Roman" w:cs="Times New Roman"/>
          <w:sz w:val="24"/>
          <w:szCs w:val="24"/>
        </w:rPr>
        <w:t xml:space="preserve">,,Otvarač Đakovo" osmislili smo i prikupili humanitarnu pomoć za stradale u potresima na Baniji. Kroz zadnje 3 godine, projektne aktivnosti usmjerene poboljšanju kvalitete življenja i psihosocijalnog osnaživanja hrvatskih branitelja i članova njihovih obitelji putem psihosocijalnih radionica pod stručnim vođenjem vanjskog suradnika. Dijelili smo pakete hrvatskim braniteljima u teškim socijalnim uvjetima. Kroz ove aktivnosti pozitivno smo uticali na više od 30 hrvatskih branitelja i članova njihovih obitelji. Aktivno smo sudjelovali u saniranju šteta prilikom elementarnih nepogoda poput poplave u </w:t>
      </w:r>
      <w:proofErr w:type="spellStart"/>
      <w:r w:rsidRPr="00D45E19">
        <w:rPr>
          <w:rFonts w:ascii="Times New Roman" w:hAnsi="Times New Roman" w:cs="Times New Roman"/>
          <w:sz w:val="24"/>
          <w:szCs w:val="24"/>
        </w:rPr>
        <w:t>Gunji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 i pucanja brane na rijeci Dravi kod Osijeka i </w:t>
      </w:r>
      <w:proofErr w:type="spellStart"/>
      <w:r w:rsidRPr="00D45E19">
        <w:rPr>
          <w:rFonts w:ascii="Times New Roman" w:hAnsi="Times New Roman" w:cs="Times New Roman"/>
          <w:sz w:val="24"/>
          <w:szCs w:val="24"/>
        </w:rPr>
        <w:t>Petrijevaca</w:t>
      </w:r>
      <w:proofErr w:type="spellEnd"/>
      <w:r w:rsidRPr="00D45E19">
        <w:rPr>
          <w:rFonts w:ascii="Times New Roman" w:hAnsi="Times New Roman" w:cs="Times New Roman"/>
          <w:sz w:val="24"/>
          <w:szCs w:val="24"/>
        </w:rPr>
        <w:t xml:space="preserve">. Na lokalnoj razini članica smo koordinacije udruga branitelja i stradalnika Domovinskog rata, a na državnoj smo aktivni član Zbora udruga veterana Hrvatskih gardijskih postrojbi. Kao pouzdani partner prepoznati smo kako na lokalnoj tako i na državnoj razini. </w:t>
      </w:r>
    </w:p>
    <w:p w14:paraId="5D351524" w14:textId="77777777" w:rsidR="00007C64" w:rsidRPr="00D45E19" w:rsidRDefault="00007C64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051AF3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3.IZAZOVI </w:t>
      </w:r>
    </w:p>
    <w:p w14:paraId="11E7CC60" w14:textId="24767D52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>Financijska održivost organizacije i razvojnih projekata usmjerenih na povećanje kapaciteta i kvalitete djelovanja udruge u zajednici. Zahvaljujući racionalnom poslovanju, dobrom planiranju i diverzifikaciji izvora financiranja, udruga je postigla solidnu financijsku stabilnost poslovanja, ali je došla do točke razvoja kada to više nije moguće bez profesionalne i stručne pomoći. Ojačati Udrugu specijalizacijom i zapošljavanjem dva djelatnika (voditelj ureda, projektni asistent) te bolje prezentiranje rada udruge</w:t>
      </w:r>
      <w:r w:rsidR="00D0180B">
        <w:rPr>
          <w:rFonts w:ascii="Times New Roman" w:hAnsi="Times New Roman" w:cs="Times New Roman"/>
          <w:sz w:val="24"/>
          <w:szCs w:val="24"/>
        </w:rPr>
        <w:t>.</w:t>
      </w:r>
      <w:r w:rsidRPr="00D45E19">
        <w:rPr>
          <w:rFonts w:ascii="Times New Roman" w:hAnsi="Times New Roman" w:cs="Times New Roman"/>
          <w:sz w:val="24"/>
          <w:szCs w:val="24"/>
        </w:rPr>
        <w:t xml:space="preserve"> Veća aktivnosti članova kroz volontiranje</w:t>
      </w:r>
      <w:r w:rsidR="00D0180B">
        <w:rPr>
          <w:rFonts w:ascii="Times New Roman" w:hAnsi="Times New Roman" w:cs="Times New Roman"/>
          <w:sz w:val="24"/>
          <w:szCs w:val="24"/>
        </w:rPr>
        <w:t>, n</w:t>
      </w:r>
      <w:r w:rsidRPr="00D45E19">
        <w:rPr>
          <w:rFonts w:ascii="Times New Roman" w:hAnsi="Times New Roman" w:cs="Times New Roman"/>
          <w:sz w:val="24"/>
          <w:szCs w:val="24"/>
        </w:rPr>
        <w:t>eovisnost</w:t>
      </w:r>
      <w:r w:rsidR="00D0180B">
        <w:rPr>
          <w:rFonts w:ascii="Times New Roman" w:hAnsi="Times New Roman" w:cs="Times New Roman"/>
          <w:sz w:val="24"/>
          <w:szCs w:val="24"/>
        </w:rPr>
        <w:t>,</w:t>
      </w:r>
      <w:r w:rsidRPr="00D45E19">
        <w:rPr>
          <w:rFonts w:ascii="Times New Roman" w:hAnsi="Times New Roman" w:cs="Times New Roman"/>
          <w:sz w:val="24"/>
          <w:szCs w:val="24"/>
        </w:rPr>
        <w:t xml:space="preserve"> </w:t>
      </w:r>
      <w:r w:rsidR="00D0180B">
        <w:rPr>
          <w:rFonts w:ascii="Times New Roman" w:hAnsi="Times New Roman" w:cs="Times New Roman"/>
          <w:sz w:val="24"/>
          <w:szCs w:val="24"/>
        </w:rPr>
        <w:t>d</w:t>
      </w:r>
      <w:r w:rsidRPr="00D45E19">
        <w:rPr>
          <w:rFonts w:ascii="Times New Roman" w:hAnsi="Times New Roman" w:cs="Times New Roman"/>
          <w:sz w:val="24"/>
          <w:szCs w:val="24"/>
        </w:rPr>
        <w:t>jelovanje za opće dobro</w:t>
      </w:r>
      <w:r w:rsidR="00D0180B">
        <w:rPr>
          <w:rFonts w:ascii="Times New Roman" w:hAnsi="Times New Roman" w:cs="Times New Roman"/>
          <w:sz w:val="24"/>
          <w:szCs w:val="24"/>
        </w:rPr>
        <w:t>,</w:t>
      </w:r>
      <w:r w:rsidRPr="00D45E19">
        <w:rPr>
          <w:rFonts w:ascii="Times New Roman" w:hAnsi="Times New Roman" w:cs="Times New Roman"/>
          <w:sz w:val="24"/>
          <w:szCs w:val="24"/>
        </w:rPr>
        <w:t xml:space="preserve"> </w:t>
      </w:r>
      <w:r w:rsidR="00D0180B">
        <w:rPr>
          <w:rFonts w:ascii="Times New Roman" w:hAnsi="Times New Roman" w:cs="Times New Roman"/>
          <w:sz w:val="24"/>
          <w:szCs w:val="24"/>
        </w:rPr>
        <w:t>s</w:t>
      </w:r>
      <w:r w:rsidRPr="00D45E19">
        <w:rPr>
          <w:rFonts w:ascii="Times New Roman" w:hAnsi="Times New Roman" w:cs="Times New Roman"/>
          <w:sz w:val="24"/>
          <w:szCs w:val="24"/>
        </w:rPr>
        <w:t>olidarnost</w:t>
      </w:r>
      <w:r w:rsidR="00D0180B">
        <w:rPr>
          <w:rFonts w:ascii="Times New Roman" w:hAnsi="Times New Roman" w:cs="Times New Roman"/>
          <w:sz w:val="24"/>
          <w:szCs w:val="24"/>
        </w:rPr>
        <w:t>, t</w:t>
      </w:r>
      <w:r w:rsidRPr="00D45E19">
        <w:rPr>
          <w:rFonts w:ascii="Times New Roman" w:hAnsi="Times New Roman" w:cs="Times New Roman"/>
          <w:sz w:val="24"/>
          <w:szCs w:val="24"/>
        </w:rPr>
        <w:t>ransparentnost</w:t>
      </w:r>
      <w:r w:rsidR="00D0180B">
        <w:rPr>
          <w:rFonts w:ascii="Times New Roman" w:hAnsi="Times New Roman" w:cs="Times New Roman"/>
          <w:sz w:val="24"/>
          <w:szCs w:val="24"/>
        </w:rPr>
        <w:t>,</w:t>
      </w:r>
      <w:r w:rsidRPr="00D45E19">
        <w:rPr>
          <w:rFonts w:ascii="Times New Roman" w:hAnsi="Times New Roman" w:cs="Times New Roman"/>
          <w:sz w:val="24"/>
          <w:szCs w:val="24"/>
        </w:rPr>
        <w:t xml:space="preserve"> </w:t>
      </w:r>
      <w:r w:rsidR="00D0180B">
        <w:rPr>
          <w:rFonts w:ascii="Times New Roman" w:hAnsi="Times New Roman" w:cs="Times New Roman"/>
          <w:sz w:val="24"/>
          <w:szCs w:val="24"/>
        </w:rPr>
        <w:t>d</w:t>
      </w:r>
      <w:r w:rsidRPr="00D45E19">
        <w:rPr>
          <w:rFonts w:ascii="Times New Roman" w:hAnsi="Times New Roman" w:cs="Times New Roman"/>
          <w:sz w:val="24"/>
          <w:szCs w:val="24"/>
        </w:rPr>
        <w:t>emokratski način odlučivanja</w:t>
      </w:r>
      <w:r w:rsidR="00D0180B">
        <w:rPr>
          <w:rFonts w:ascii="Times New Roman" w:hAnsi="Times New Roman" w:cs="Times New Roman"/>
          <w:sz w:val="24"/>
          <w:szCs w:val="24"/>
        </w:rPr>
        <w:t>,</w:t>
      </w:r>
      <w:r w:rsidRPr="00D45E19">
        <w:rPr>
          <w:rFonts w:ascii="Times New Roman" w:hAnsi="Times New Roman" w:cs="Times New Roman"/>
          <w:sz w:val="24"/>
          <w:szCs w:val="24"/>
        </w:rPr>
        <w:t xml:space="preserve"> </w:t>
      </w:r>
      <w:r w:rsidR="00D0180B">
        <w:rPr>
          <w:rFonts w:ascii="Times New Roman" w:hAnsi="Times New Roman" w:cs="Times New Roman"/>
          <w:sz w:val="24"/>
          <w:szCs w:val="24"/>
        </w:rPr>
        <w:t>g</w:t>
      </w:r>
      <w:r w:rsidRPr="00D45E19">
        <w:rPr>
          <w:rFonts w:ascii="Times New Roman" w:hAnsi="Times New Roman" w:cs="Times New Roman"/>
          <w:sz w:val="24"/>
          <w:szCs w:val="24"/>
        </w:rPr>
        <w:t>rađanska participacija</w:t>
      </w:r>
      <w:r w:rsidR="00D0180B">
        <w:rPr>
          <w:rFonts w:ascii="Times New Roman" w:hAnsi="Times New Roman" w:cs="Times New Roman"/>
          <w:sz w:val="24"/>
          <w:szCs w:val="24"/>
        </w:rPr>
        <w:t>,</w:t>
      </w:r>
      <w:r w:rsidRPr="00D45E19">
        <w:rPr>
          <w:rFonts w:ascii="Times New Roman" w:hAnsi="Times New Roman" w:cs="Times New Roman"/>
          <w:sz w:val="24"/>
          <w:szCs w:val="24"/>
        </w:rPr>
        <w:t xml:space="preserve"> </w:t>
      </w:r>
      <w:r w:rsidR="00D0180B">
        <w:rPr>
          <w:rFonts w:ascii="Times New Roman" w:hAnsi="Times New Roman" w:cs="Times New Roman"/>
          <w:sz w:val="24"/>
          <w:szCs w:val="24"/>
        </w:rPr>
        <w:t>o</w:t>
      </w:r>
      <w:r w:rsidRPr="00D45E19">
        <w:rPr>
          <w:rFonts w:ascii="Times New Roman" w:hAnsi="Times New Roman" w:cs="Times New Roman"/>
          <w:sz w:val="24"/>
          <w:szCs w:val="24"/>
        </w:rPr>
        <w:t>tvorenost za promjene i različitosti</w:t>
      </w:r>
      <w:r w:rsidR="00D0180B">
        <w:rPr>
          <w:rFonts w:ascii="Times New Roman" w:hAnsi="Times New Roman" w:cs="Times New Roman"/>
          <w:sz w:val="24"/>
          <w:szCs w:val="24"/>
        </w:rPr>
        <w:t>,</w:t>
      </w:r>
      <w:r w:rsidRPr="00D45E19">
        <w:rPr>
          <w:rFonts w:ascii="Times New Roman" w:hAnsi="Times New Roman" w:cs="Times New Roman"/>
          <w:sz w:val="24"/>
          <w:szCs w:val="24"/>
        </w:rPr>
        <w:t xml:space="preserve"> </w:t>
      </w:r>
      <w:r w:rsidR="00D0180B">
        <w:rPr>
          <w:rFonts w:ascii="Times New Roman" w:hAnsi="Times New Roman" w:cs="Times New Roman"/>
          <w:sz w:val="24"/>
          <w:szCs w:val="24"/>
        </w:rPr>
        <w:t>s</w:t>
      </w:r>
      <w:r w:rsidRPr="00D45E19">
        <w:rPr>
          <w:rFonts w:ascii="Times New Roman" w:hAnsi="Times New Roman" w:cs="Times New Roman"/>
          <w:sz w:val="24"/>
          <w:szCs w:val="24"/>
        </w:rPr>
        <w:t>tvaranje platforme za poticanje stvaralaštva i kulturnog umrežavanja, partnerstvo i suradnja. Izgradnja partnerskih odnosa sa lokalnom i regionalnom samoupravom te ostalim dionicima civilnoga društv</w:t>
      </w:r>
      <w:r w:rsidR="00D0180B">
        <w:rPr>
          <w:rFonts w:ascii="Times New Roman" w:hAnsi="Times New Roman" w:cs="Times New Roman"/>
          <w:sz w:val="24"/>
          <w:szCs w:val="24"/>
        </w:rPr>
        <w:t>a</w:t>
      </w:r>
      <w:r w:rsidRPr="00D45E19">
        <w:rPr>
          <w:rFonts w:ascii="Times New Roman" w:hAnsi="Times New Roman" w:cs="Times New Roman"/>
          <w:sz w:val="24"/>
          <w:szCs w:val="24"/>
        </w:rPr>
        <w:t xml:space="preserve"> u svrhu stvaranja racionalnog egzistencijalizma i humanijeg društva. </w:t>
      </w:r>
    </w:p>
    <w:p w14:paraId="3DC71182" w14:textId="77777777" w:rsidR="00007C64" w:rsidRPr="00D45E19" w:rsidRDefault="00007C64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A2810E" w14:textId="693DB83F" w:rsidR="00007C64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4. VIZIJA, MISIJA I CILJEVI </w:t>
      </w:r>
    </w:p>
    <w:p w14:paraId="5C4989F4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VIZIJA </w:t>
      </w:r>
    </w:p>
    <w:p w14:paraId="0C3E4669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Udruga veterana 3. gardijske brigade „KUNE" predstavlja platformu za osobni razvoj i razvoj lokalne zajednice, ona je mjesto susreta, suradnje i prakticiranja održivih modela života u zajednici. </w:t>
      </w:r>
    </w:p>
    <w:p w14:paraId="07FFD552" w14:textId="77777777" w:rsidR="00D0180B" w:rsidRDefault="00D0180B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0C7174" w14:textId="77777777" w:rsidR="00007C64" w:rsidRDefault="00007C64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1FEBC8" w14:textId="18F7733C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MISIJA </w:t>
      </w:r>
    </w:p>
    <w:p w14:paraId="7FA535FD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-stvaranje </w:t>
      </w:r>
      <w:r>
        <w:rPr>
          <w:rFonts w:ascii="Times New Roman" w:hAnsi="Times New Roman" w:cs="Times New Roman"/>
          <w:sz w:val="24"/>
          <w:szCs w:val="24"/>
        </w:rPr>
        <w:t xml:space="preserve">pravednog i solidarnog društva </w:t>
      </w:r>
      <w:r w:rsidRPr="00D45E19">
        <w:rPr>
          <w:rFonts w:ascii="Times New Roman" w:hAnsi="Times New Roman" w:cs="Times New Roman"/>
          <w:sz w:val="24"/>
          <w:szCs w:val="24"/>
        </w:rPr>
        <w:t xml:space="preserve">aktivnog građanstva. </w:t>
      </w:r>
    </w:p>
    <w:p w14:paraId="00151F0E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45E19">
        <w:rPr>
          <w:rFonts w:ascii="Times New Roman" w:hAnsi="Times New Roman" w:cs="Times New Roman"/>
          <w:sz w:val="24"/>
          <w:szCs w:val="24"/>
        </w:rPr>
        <w:t xml:space="preserve">okupljanje članova Udruge; zaštita statusa i promicanje interesa i ciljeva članova Udruge; </w:t>
      </w:r>
    </w:p>
    <w:p w14:paraId="4554FE2E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45E19">
        <w:rPr>
          <w:rFonts w:ascii="Times New Roman" w:hAnsi="Times New Roman" w:cs="Times New Roman"/>
          <w:sz w:val="24"/>
          <w:szCs w:val="24"/>
        </w:rPr>
        <w:t>promicanje nacionalnih, povijesnih, kulturnih, gospodarskih i drugih vrednota, te promicanje i oplemenjivanje moralnih i etičkih vrednota hrvatskog naroda; obilježavanje uspomena na Domovinski rat, te iniciranje i sudjelovanje u njegovom znanstvenom, umjet</w:t>
      </w:r>
      <w:r>
        <w:rPr>
          <w:rFonts w:ascii="Times New Roman" w:hAnsi="Times New Roman" w:cs="Times New Roman"/>
          <w:sz w:val="24"/>
          <w:szCs w:val="24"/>
        </w:rPr>
        <w:t xml:space="preserve">ničkom, vjerskom i spomeničkom </w:t>
      </w:r>
      <w:r w:rsidRPr="00D45E19">
        <w:rPr>
          <w:rFonts w:ascii="Times New Roman" w:hAnsi="Times New Roman" w:cs="Times New Roman"/>
          <w:sz w:val="24"/>
          <w:szCs w:val="24"/>
        </w:rPr>
        <w:t xml:space="preserve">iskazivanju; </w:t>
      </w:r>
    </w:p>
    <w:p w14:paraId="68A7F6FD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45E19">
        <w:rPr>
          <w:rFonts w:ascii="Times New Roman" w:hAnsi="Times New Roman" w:cs="Times New Roman"/>
          <w:sz w:val="24"/>
          <w:szCs w:val="24"/>
        </w:rPr>
        <w:t>organiziranje stručno-forumske djelatnosti (stručni</w:t>
      </w:r>
      <w:r>
        <w:rPr>
          <w:rFonts w:ascii="Times New Roman" w:hAnsi="Times New Roman" w:cs="Times New Roman"/>
          <w:sz w:val="24"/>
          <w:szCs w:val="24"/>
        </w:rPr>
        <w:t xml:space="preserve"> i znanstveni skupovi, okrugli </w:t>
      </w:r>
      <w:r w:rsidRPr="00D45E19">
        <w:rPr>
          <w:rFonts w:ascii="Times New Roman" w:hAnsi="Times New Roman" w:cs="Times New Roman"/>
          <w:sz w:val="24"/>
          <w:szCs w:val="24"/>
        </w:rPr>
        <w:t xml:space="preserve">stolovi, tribine) radi iznošenja istine o Domovinskom ratu u zemlji i inozemstvu; </w:t>
      </w:r>
    </w:p>
    <w:p w14:paraId="0EBB2BF1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45E19">
        <w:rPr>
          <w:rFonts w:ascii="Times New Roman" w:hAnsi="Times New Roman" w:cs="Times New Roman"/>
          <w:sz w:val="24"/>
          <w:szCs w:val="24"/>
        </w:rPr>
        <w:t xml:space="preserve">pružanje pomoći u prevladavanju socijalnih, zdravstvenih, psiholoških, pravnih i obiteljskih teškoća članova Udruge kao i članova njihovih obitelji; </w:t>
      </w:r>
    </w:p>
    <w:p w14:paraId="3D9182D6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45E19">
        <w:rPr>
          <w:rFonts w:ascii="Times New Roman" w:hAnsi="Times New Roman" w:cs="Times New Roman"/>
          <w:sz w:val="24"/>
          <w:szCs w:val="24"/>
        </w:rPr>
        <w:t xml:space="preserve">organiziranje humanitarnih akcija </w:t>
      </w:r>
    </w:p>
    <w:p w14:paraId="12550DC2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45E19">
        <w:rPr>
          <w:rFonts w:ascii="Times New Roman" w:hAnsi="Times New Roman" w:cs="Times New Roman"/>
          <w:sz w:val="24"/>
          <w:szCs w:val="24"/>
        </w:rPr>
        <w:t xml:space="preserve">suradnja s nadležnim državnim tijelima, institucijama i drugim državnim </w:t>
      </w:r>
      <w:r>
        <w:rPr>
          <w:rFonts w:ascii="Times New Roman" w:hAnsi="Times New Roman" w:cs="Times New Roman"/>
          <w:sz w:val="24"/>
          <w:szCs w:val="24"/>
        </w:rPr>
        <w:t>ustanovama</w:t>
      </w:r>
    </w:p>
    <w:p w14:paraId="63FD7FED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D45E19">
        <w:rPr>
          <w:rFonts w:ascii="Times New Roman" w:hAnsi="Times New Roman" w:cs="Times New Roman"/>
          <w:sz w:val="24"/>
          <w:szCs w:val="24"/>
        </w:rPr>
        <w:t xml:space="preserve">organiziranje kulturnih, sportskih i drugih djelatnosti radi pomoći socijalnoj reintegraciji članova Udruge i unapređenja kvalitete života </w:t>
      </w:r>
    </w:p>
    <w:p w14:paraId="0F2186A2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- dodjela nagrada i priznanja zaslužnim članovima Udruge </w:t>
      </w:r>
    </w:p>
    <w:p w14:paraId="1436BF09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4B6901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CILJEVI </w:t>
      </w:r>
    </w:p>
    <w:p w14:paraId="4F080FB3" w14:textId="49B8D789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Osnovni cilj je podizanje opće kvalitete življenja hrvatskih branitelja i članova njihovih obitelji te podupiranje hrvatskih branitelja u potpunu psihosocijalne reintegracije u civilno društvo. Promocija i poticanje na mobilnost i osobni razvoj te aktivni angažman u lokalnoj zajednici. Promicanje vrijednosti iz Domovinskog rata uz suradnju sa drugim braniteljskim i stradalničkim udrugama uz želju da kulturom sjećanja doprinesemo očuvanju vrijednosti proisteklih iz Domovinskog rata. </w:t>
      </w:r>
    </w:p>
    <w:p w14:paraId="2D8BD294" w14:textId="77777777" w:rsidR="00007C64" w:rsidRPr="00D45E19" w:rsidRDefault="00007C64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4F12AF" w14:textId="13062F6B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5. CILJEVI STRATEŠKOG PLANA DJELOVANJA </w:t>
      </w:r>
      <w:r w:rsidR="00007C64">
        <w:rPr>
          <w:rFonts w:ascii="Times New Roman" w:hAnsi="Times New Roman" w:cs="Times New Roman"/>
          <w:b/>
          <w:sz w:val="24"/>
          <w:szCs w:val="24"/>
        </w:rPr>
        <w:t xml:space="preserve"> ZA </w:t>
      </w:r>
      <w:r w:rsidRPr="00D45E19">
        <w:rPr>
          <w:rFonts w:ascii="Times New Roman" w:hAnsi="Times New Roman" w:cs="Times New Roman"/>
          <w:b/>
          <w:sz w:val="24"/>
          <w:szCs w:val="24"/>
        </w:rPr>
        <w:t xml:space="preserve">2026. GODINE </w:t>
      </w:r>
    </w:p>
    <w:p w14:paraId="0B8C7016" w14:textId="32CD9C0D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U svrhu ostvarenja vizije, temeljni ciljevi koje Udruga veterana 3. gardijske brigade » KUNE“ želi postići svojim djelovanjem u okviru Strateškog plana </w:t>
      </w:r>
      <w:r w:rsidR="00007C64">
        <w:rPr>
          <w:rFonts w:ascii="Times New Roman" w:hAnsi="Times New Roman" w:cs="Times New Roman"/>
          <w:sz w:val="24"/>
          <w:szCs w:val="24"/>
        </w:rPr>
        <w:t>za 2026</w:t>
      </w:r>
      <w:r w:rsidRPr="00D45E19">
        <w:rPr>
          <w:rFonts w:ascii="Times New Roman" w:hAnsi="Times New Roman" w:cs="Times New Roman"/>
          <w:sz w:val="24"/>
          <w:szCs w:val="24"/>
        </w:rPr>
        <w:t xml:space="preserve"> godin</w:t>
      </w:r>
      <w:r w:rsidR="00007C64">
        <w:rPr>
          <w:rFonts w:ascii="Times New Roman" w:hAnsi="Times New Roman" w:cs="Times New Roman"/>
          <w:sz w:val="24"/>
          <w:szCs w:val="24"/>
        </w:rPr>
        <w:t>u</w:t>
      </w:r>
      <w:r w:rsidRPr="00D45E19">
        <w:rPr>
          <w:rFonts w:ascii="Times New Roman" w:hAnsi="Times New Roman" w:cs="Times New Roman"/>
          <w:sz w:val="24"/>
          <w:szCs w:val="24"/>
        </w:rPr>
        <w:t xml:space="preserve">, su: </w:t>
      </w:r>
    </w:p>
    <w:p w14:paraId="25B4AB6D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Sustavno jač</w:t>
      </w:r>
      <w:r w:rsidRPr="00D45E19">
        <w:rPr>
          <w:rFonts w:ascii="Times New Roman" w:hAnsi="Times New Roman" w:cs="Times New Roman"/>
          <w:sz w:val="24"/>
          <w:szCs w:val="24"/>
        </w:rPr>
        <w:t>ati ljudske kapacitete udruge</w:t>
      </w:r>
    </w:p>
    <w:p w14:paraId="1F213E3F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 2. Ojačati udrugu većom specijalizacijom i zapošljavanjem dva djelatnika. Stručni projektni tim, dobra mreža partnera i suradničkih organizacija i udruga, dobar imidž programa i organizacije kao poželjnog partnera, dobra opremljenost, neovisnost od politike, otvorenost za nove aktivnosti i prilike, raznolikost vještina unutar tima, kreativnost u radu i snalaženje u novim situacijama. </w:t>
      </w:r>
    </w:p>
    <w:p w14:paraId="595DB051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3. Stalna unapređivanja znanja i vještina kroz sustav cjeloživotnog obrazovanja </w:t>
      </w:r>
    </w:p>
    <w:p w14:paraId="7A42092C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4. Poboljšanje suradnje s lokalnom samoupravom i institucijama </w:t>
      </w:r>
    </w:p>
    <w:p w14:paraId="5266DB2A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lastRenderedPageBreak/>
        <w:t>5. Jačanje sustava kvalitete poslovanja otvara prostor za razvoj i postizanje održivosti</w:t>
      </w:r>
    </w:p>
    <w:p w14:paraId="4EF2AF9A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 6. Dostupnost financiranju iz EU fondova</w:t>
      </w:r>
    </w:p>
    <w:p w14:paraId="4F477C83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 7. Razmjena iskustva i suradnja s drugim udrugama i organizacijama</w:t>
      </w:r>
    </w:p>
    <w:p w14:paraId="04809811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 8. Poboljšati monitoring te uvesti sustav evaluacije programa i organizacijskog razvoja udruge </w:t>
      </w:r>
    </w:p>
    <w:p w14:paraId="54567BEC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>9. Osigu</w:t>
      </w:r>
      <w:r>
        <w:rPr>
          <w:rFonts w:ascii="Times New Roman" w:hAnsi="Times New Roman" w:cs="Times New Roman"/>
          <w:sz w:val="24"/>
          <w:szCs w:val="24"/>
        </w:rPr>
        <w:t xml:space="preserve">rati bolje prostorne </w:t>
      </w:r>
      <w:r w:rsidRPr="00D45E19">
        <w:rPr>
          <w:rFonts w:ascii="Times New Roman" w:hAnsi="Times New Roman" w:cs="Times New Roman"/>
          <w:sz w:val="24"/>
          <w:szCs w:val="24"/>
        </w:rPr>
        <w:t xml:space="preserve">uvjete za rad </w:t>
      </w:r>
    </w:p>
    <w:p w14:paraId="14DCEBF9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10. Osigurati redovito obnavljanje uredske i programske opreme </w:t>
      </w:r>
    </w:p>
    <w:p w14:paraId="7A555DC2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11. Razraditi nove modele mobilnosti (u skladu s novom misijom i vizijom) </w:t>
      </w:r>
    </w:p>
    <w:p w14:paraId="37FAE56C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12. Promicanje vrijednosti dobre poslovne prakse te stvaranje i podupiranje kreativnih inicijativa </w:t>
      </w:r>
    </w:p>
    <w:p w14:paraId="2F402326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13. Stvaranje platforme za poticanje stvaralaštva i kulturnog umrežavanja </w:t>
      </w:r>
    </w:p>
    <w:p w14:paraId="4A912426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14. Stvoriti i održavati interaktivnu on-line platformu i aplikacije za informiranje i edukaciju 15. Promocija i poticanje na mobilnost i osobni razvoj te aktivni angažman u lokalnoj zajednici 16. Popularizirati mobilnost i volontiranje </w:t>
      </w:r>
    </w:p>
    <w:p w14:paraId="3D249A40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17. Uključiti se u stvaranje kulturnih politika i kulturnih sadržaja </w:t>
      </w:r>
    </w:p>
    <w:p w14:paraId="403E57ED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18. Umjetnicima i građanskim inicijativama pružiti podršku i partnerstvo u procesu stvaranja i uključivanja u kulturna događanja lokalne zajednice </w:t>
      </w:r>
    </w:p>
    <w:p w14:paraId="34ED436B" w14:textId="77777777" w:rsidR="00007C64" w:rsidRPr="00D45E19" w:rsidRDefault="00007C64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BFEE4C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6. STRATEGIJA DJELOVANJA </w:t>
      </w:r>
    </w:p>
    <w:p w14:paraId="0825B33A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Osigurati unutarnju stabilnost i jačanje kapaciteta udruge, uspostaviti održiv sustav financiranja udruge kroz: </w:t>
      </w:r>
    </w:p>
    <w:p w14:paraId="295974D7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1. Osmišljavanje jednostavnog programa za vođenje projektno-financijskog praćenja. </w:t>
      </w:r>
    </w:p>
    <w:p w14:paraId="67E41B7E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2. Osmišljavanje i provedba edukativnih radionica za neprofitne organizacije </w:t>
      </w:r>
    </w:p>
    <w:p w14:paraId="34FFA43D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3. Osmišljavanje i provedba edukativnih radionica o sustavu praćenja financijskih izdataka unutar neprofitnih organizacija. </w:t>
      </w:r>
    </w:p>
    <w:p w14:paraId="4E4C8E7A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>Omogućiti zapošljavanje dvije stručne osobe kroz:</w:t>
      </w:r>
    </w:p>
    <w:p w14:paraId="6A02C1BF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 1. Osiguravanje institucionalne potpore.</w:t>
      </w:r>
    </w:p>
    <w:p w14:paraId="06CFBE04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 2. Korištenje mjera za zapošljavanje. </w:t>
      </w:r>
    </w:p>
    <w:p w14:paraId="6AB95C11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3. Plasman novih projektnih ideja - aktivnosti. </w:t>
      </w:r>
    </w:p>
    <w:p w14:paraId="640DF65A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4 Osiguravanje dotoka financijskih sredstava iz fondova Europske unije </w:t>
      </w:r>
    </w:p>
    <w:p w14:paraId="06B0D668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5. Kapitaliziranje partnerskih i suradničkih odnose s europskim i drugim organizacijama u regiji kroz partnerske projekte </w:t>
      </w:r>
    </w:p>
    <w:p w14:paraId="491E02FC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6. Osiguravanje kontinuiteta prijava projektnih aktivnosti prema davaocima financijskih sredstava putem Javnih natječaja i Javnih poziva </w:t>
      </w:r>
    </w:p>
    <w:p w14:paraId="1F656806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lastRenderedPageBreak/>
        <w:t xml:space="preserve">7. Osiguravanje kontinuirane edukacije o metodologijama apliciranja na EU fondove, te njihovu pravilnu provedbu </w:t>
      </w:r>
    </w:p>
    <w:p w14:paraId="105465EE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8. Osiguravanje veće vidljivost, prepoznatljivost i transparentnost djelovanja udruge putem Web stranice, javnih glasila i TV emisija </w:t>
      </w:r>
    </w:p>
    <w:p w14:paraId="10D71456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33D58D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943F71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7. GODIŠNJI OPERATIVNI I FINANCIJSKI PLANOVI </w:t>
      </w:r>
    </w:p>
    <w:p w14:paraId="2B5294E3" w14:textId="77777777" w:rsid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 xml:space="preserve">Udruga veterana 3. gardijske brigade „KUNE" će za svaku godinu četverogodišnjeg plana donositi operativni plan u kojem će detaljnije utvrditi aktivnosti, rokove, strategije djelovanja, uvjete i kriterije za provedbu aktivnosti, potrebne resurse i ciljeve koji se time postižu. Aktivnosti predviđene operativnim planovima trebaju biti utemeljene u godišnjim financijskim planovima Udruga veterana 3. gardijske brigade „KUNE". </w:t>
      </w:r>
    </w:p>
    <w:p w14:paraId="7112EDE5" w14:textId="77777777" w:rsidR="00007C64" w:rsidRPr="00D45E19" w:rsidRDefault="00007C64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26A335" w14:textId="77777777" w:rsidR="00D45E19" w:rsidRPr="00D45E19" w:rsidRDefault="00D45E19" w:rsidP="00D45E1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45E19">
        <w:rPr>
          <w:rFonts w:ascii="Times New Roman" w:hAnsi="Times New Roman" w:cs="Times New Roman"/>
          <w:b/>
          <w:sz w:val="24"/>
          <w:szCs w:val="24"/>
        </w:rPr>
        <w:t xml:space="preserve">8. ANALIZA I VREDNOVANJE PROVEDBE </w:t>
      </w:r>
    </w:p>
    <w:p w14:paraId="574FDA74" w14:textId="77777777" w:rsidR="00D45E19" w:rsidRPr="00D45E19" w:rsidRDefault="00D45E19" w:rsidP="00D45E19">
      <w:pPr>
        <w:jc w:val="both"/>
        <w:rPr>
          <w:rFonts w:ascii="Times New Roman" w:hAnsi="Times New Roman" w:cs="Times New Roman"/>
          <w:sz w:val="24"/>
          <w:szCs w:val="24"/>
        </w:rPr>
      </w:pPr>
      <w:r w:rsidRPr="00D45E19">
        <w:rPr>
          <w:rFonts w:ascii="Times New Roman" w:hAnsi="Times New Roman" w:cs="Times New Roman"/>
          <w:sz w:val="24"/>
          <w:szCs w:val="24"/>
        </w:rPr>
        <w:t>Provedba Strateškog plana pratit će se godišnjom analizom ostvarenja operativnih godišnjih planova i ostvarivanja unaprjeđenja ključnih organizacijskih sastavnica. Sažetak izvještaja o realiziranim aktivnostima i postignutim rezultatima objavljivati će se na mrežnoj stranici Udruga veterana 3. gardijske brigade, nakon što isti bude prezentiran i usvojen od strane Sabor Udruge. Praćenje i vrednovanje rezultata izradit će se za svaki pojedinačni strateški cilj. U završnoj evaluaciji sudjeluju zaposlenici i članovi Sabor te po potrebi volonteri i ostali ključni dionici upoznati s djelovanjem i postignućima Udruge. Tijek provedbe planova pratit će Predsjed</w:t>
      </w:r>
      <w:r w:rsidR="00AB3916">
        <w:rPr>
          <w:rFonts w:ascii="Times New Roman" w:hAnsi="Times New Roman" w:cs="Times New Roman"/>
          <w:sz w:val="24"/>
          <w:szCs w:val="24"/>
        </w:rPr>
        <w:t>n</w:t>
      </w:r>
      <w:r w:rsidRPr="00D45E19">
        <w:rPr>
          <w:rFonts w:ascii="Times New Roman" w:hAnsi="Times New Roman" w:cs="Times New Roman"/>
          <w:sz w:val="24"/>
          <w:szCs w:val="24"/>
        </w:rPr>
        <w:t xml:space="preserve">ištva udruge na redovitim sastancima tijekom godine. Proces praćenja i vrednovanja organizirat će se kvartalno na sastancima Predsjedništva udruge. Kvartalni proces vrednovanja obuhvatit će programski i organizacijski aspekt, na kojemu je kroz strateške ciljeve organizacije stavljen veći naglasak u nadolazećem razdoblju. Pratit će se napredak na upravljačkoj razini, napredak na operativnoj razini, detektirat će se slabosti i predlagati korektivne aktivnosti. Rezultat samoprocjene načina upravljanja i usluga poslužit će za ciklički proces učenja i uvođenje potrebnih promjena. Završni godišnji izvještaj o rezultatima/provedbi pripremat će Predsjedništvo Udruge, a odobrit će ga Sabor Udruge. Sažetak izvještaja o provedbi Strateškog plana i sažetak procesa vrednovanja bit će sastavni dio Godišnjeg izvještaja o radu Udruga veterana 3. gardijske brigade koji će, po usvajanju, biti dostupan na mrežnoj stranici Udruge. </w:t>
      </w:r>
    </w:p>
    <w:p w14:paraId="1D99198F" w14:textId="77777777" w:rsidR="00AB3916" w:rsidRDefault="00AB3916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764ACF" w14:textId="77777777" w:rsidR="00AB3916" w:rsidRDefault="00AB3916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20A217" w14:textId="77777777" w:rsidR="00AB3916" w:rsidRDefault="00AB3916" w:rsidP="00D45E1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F743B7" w14:textId="25AFF642" w:rsidR="00D45E19" w:rsidRDefault="00AB3916" w:rsidP="00AB391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UDRUGA VETERANA 3. GARDIJSKE</w:t>
      </w:r>
      <w:r w:rsidR="00E563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BRIGADE ĐAKOVO</w:t>
      </w:r>
    </w:p>
    <w:p w14:paraId="14EDAAF6" w14:textId="77777777" w:rsidR="00AB3916" w:rsidRDefault="00AB3916" w:rsidP="00AB3916">
      <w:pPr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7CC44CEC" w14:textId="77777777" w:rsidR="00AB3916" w:rsidRDefault="00AB3916" w:rsidP="00AB3916">
      <w:pPr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</w:t>
      </w:r>
    </w:p>
    <w:p w14:paraId="3C90632E" w14:textId="406952DF" w:rsidR="00356E43" w:rsidRPr="00D45E19" w:rsidRDefault="00AB3916" w:rsidP="00007C64">
      <w:pPr>
        <w:ind w:left="2124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MARIAN PETRAK</w:t>
      </w:r>
    </w:p>
    <w:sectPr w:rsidR="00356E43" w:rsidRPr="00D45E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E19"/>
    <w:rsid w:val="00007C64"/>
    <w:rsid w:val="00356E43"/>
    <w:rsid w:val="007C253F"/>
    <w:rsid w:val="007D6E6E"/>
    <w:rsid w:val="009A35F5"/>
    <w:rsid w:val="00AB3916"/>
    <w:rsid w:val="00C66EFE"/>
    <w:rsid w:val="00D0180B"/>
    <w:rsid w:val="00D45E19"/>
    <w:rsid w:val="00DA1D41"/>
    <w:rsid w:val="00E16F20"/>
    <w:rsid w:val="00E5631E"/>
    <w:rsid w:val="00F7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02A82"/>
  <w15:chartTrackingRefBased/>
  <w15:docId w15:val="{BCCDBDFD-7E19-4868-A635-3FA4A91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45E1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7D6E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D6E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1856</Words>
  <Characters>10585</Characters>
  <Application>Microsoft Office Word</Application>
  <DocSecurity>0</DocSecurity>
  <Lines>88</Lines>
  <Paragraphs>24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uvtgb Djakovo</cp:lastModifiedBy>
  <cp:revision>5</cp:revision>
  <cp:lastPrinted>2025-12-08T14:43:00Z</cp:lastPrinted>
  <dcterms:created xsi:type="dcterms:W3CDTF">2023-04-20T07:50:00Z</dcterms:created>
  <dcterms:modified xsi:type="dcterms:W3CDTF">2026-03-26T12:36:00Z</dcterms:modified>
</cp:coreProperties>
</file>